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0CB" w:rsidRPr="001270CB" w:rsidRDefault="001270CB" w:rsidP="001270CB">
      <w:pPr>
        <w:shd w:val="clear" w:color="auto" w:fill="F4F4F4"/>
        <w:spacing w:after="0" w:line="240" w:lineRule="auto"/>
        <w:rPr>
          <w:rFonts w:ascii="Helvetica" w:eastAsia="Times New Roman" w:hAnsi="Helvetica" w:cs="Times New Roman"/>
          <w:color w:val="000000"/>
          <w:sz w:val="36"/>
          <w:szCs w:val="36"/>
        </w:rPr>
      </w:pPr>
      <w:r w:rsidRPr="001270CB">
        <w:rPr>
          <w:rFonts w:ascii="inherit" w:eastAsia="Times New Roman" w:hAnsi="inherit" w:cs="Times New Roman"/>
          <w:b/>
          <w:bCs/>
          <w:color w:val="000000"/>
          <w:sz w:val="36"/>
          <w:szCs w:val="36"/>
          <w:bdr w:val="none" w:sz="0" w:space="0" w:color="auto" w:frame="1"/>
        </w:rPr>
        <w:t>About this activity:</w:t>
      </w:r>
    </w:p>
    <w:p w:rsidR="001270CB" w:rsidRPr="001270CB" w:rsidRDefault="001270CB" w:rsidP="001270CB">
      <w:pPr>
        <w:shd w:val="clear" w:color="auto" w:fill="F4F4F4"/>
        <w:spacing w:after="0" w:line="240" w:lineRule="auto"/>
        <w:rPr>
          <w:rFonts w:ascii="Helvetica" w:eastAsia="Times New Roman" w:hAnsi="Helvetica" w:cs="Times New Roman"/>
          <w:color w:val="000000"/>
          <w:sz w:val="36"/>
          <w:szCs w:val="36"/>
        </w:rPr>
      </w:pPr>
      <w:r w:rsidRPr="001270CB">
        <w:rPr>
          <w:rFonts w:ascii="Helvetica" w:eastAsia="Times New Roman" w:hAnsi="Helvetica" w:cs="Times New Roman"/>
          <w:color w:val="000000"/>
          <w:sz w:val="36"/>
          <w:szCs w:val="36"/>
        </w:rPr>
        <w:t>You should attend or experience </w:t>
      </w:r>
      <w:r w:rsidRPr="001270CB">
        <w:rPr>
          <w:rFonts w:ascii="inherit" w:eastAsia="Times New Roman" w:hAnsi="inherit" w:cs="Times New Roman"/>
          <w:color w:val="000000"/>
          <w:sz w:val="36"/>
          <w:szCs w:val="36"/>
          <w:u w:val="single"/>
          <w:bdr w:val="none" w:sz="0" w:space="0" w:color="auto" w:frame="1"/>
        </w:rPr>
        <w:t>one</w:t>
      </w:r>
      <w:r w:rsidRPr="001270CB">
        <w:rPr>
          <w:rFonts w:ascii="Helvetica" w:eastAsia="Times New Roman" w:hAnsi="Helvetica" w:cs="Times New Roman"/>
          <w:color w:val="000000"/>
          <w:sz w:val="36"/>
          <w:szCs w:val="36"/>
        </w:rPr>
        <w:t> of the on-line arts events listed below, either the dance or the theatre performance, and write about how it achieves the kind of community expression or unique artistry we have been discussing in Modules 5 &amp; 6, which might encourage us to support the arts.</w:t>
      </w:r>
    </w:p>
    <w:p w:rsidR="001270CB" w:rsidRPr="001270CB" w:rsidRDefault="001270CB" w:rsidP="001270CB">
      <w:pPr>
        <w:shd w:val="clear" w:color="auto" w:fill="F4F4F4"/>
        <w:spacing w:after="0" w:line="240" w:lineRule="auto"/>
        <w:rPr>
          <w:rFonts w:ascii="Helvetica" w:eastAsia="Times New Roman" w:hAnsi="Helvetica" w:cs="Times New Roman"/>
          <w:color w:val="000000"/>
          <w:sz w:val="24"/>
          <w:szCs w:val="24"/>
        </w:rPr>
      </w:pPr>
    </w:p>
    <w:p w:rsidR="001270CB" w:rsidRDefault="001270CB" w:rsidP="001270CB">
      <w:pPr>
        <w:shd w:val="clear" w:color="auto" w:fill="F4F4F4"/>
        <w:spacing w:after="0" w:line="240" w:lineRule="auto"/>
        <w:rPr>
          <w:rFonts w:ascii="inherit" w:eastAsia="Times New Roman" w:hAnsi="inherit" w:cs="Times New Roman"/>
          <w:b/>
          <w:bCs/>
          <w:color w:val="000000"/>
          <w:sz w:val="36"/>
          <w:szCs w:val="36"/>
          <w:bdr w:val="none" w:sz="0" w:space="0" w:color="auto" w:frame="1"/>
        </w:rPr>
      </w:pPr>
      <w:r w:rsidRPr="001270CB">
        <w:rPr>
          <w:rFonts w:ascii="inherit" w:eastAsia="Times New Roman" w:hAnsi="inherit" w:cs="Times New Roman"/>
          <w:b/>
          <w:bCs/>
          <w:color w:val="000000"/>
          <w:sz w:val="36"/>
          <w:szCs w:val="36"/>
          <w:bdr w:val="none" w:sz="0" w:space="0" w:color="auto" w:frame="1"/>
        </w:rPr>
        <w:t>To complete the assignment:</w:t>
      </w:r>
    </w:p>
    <w:p w:rsidR="001270CB" w:rsidRPr="001270CB" w:rsidRDefault="001270CB" w:rsidP="001270CB">
      <w:pPr>
        <w:shd w:val="clear" w:color="auto" w:fill="F4F4F4"/>
        <w:spacing w:after="0" w:line="240" w:lineRule="auto"/>
        <w:rPr>
          <w:rFonts w:ascii="Helvetica" w:eastAsia="Times New Roman" w:hAnsi="Helvetica" w:cs="Times New Roman"/>
          <w:color w:val="000000"/>
          <w:sz w:val="36"/>
          <w:szCs w:val="36"/>
        </w:rPr>
      </w:pPr>
    </w:p>
    <w:p w:rsidR="001270CB" w:rsidRPr="001270CB" w:rsidRDefault="001270CB" w:rsidP="001270CB">
      <w:pPr>
        <w:numPr>
          <w:ilvl w:val="0"/>
          <w:numId w:val="4"/>
        </w:numPr>
        <w:shd w:val="clear" w:color="auto" w:fill="F4F4F4"/>
        <w:spacing w:after="0" w:line="240" w:lineRule="auto"/>
        <w:ind w:left="0"/>
        <w:rPr>
          <w:rFonts w:ascii="inherit" w:eastAsia="Times New Roman" w:hAnsi="inherit" w:cs="Arial"/>
          <w:color w:val="000000"/>
          <w:sz w:val="48"/>
          <w:szCs w:val="48"/>
        </w:rPr>
      </w:pPr>
      <w:r w:rsidRPr="001270CB">
        <w:rPr>
          <w:rFonts w:ascii="inherit" w:eastAsia="Times New Roman" w:hAnsi="inherit" w:cs="Arial"/>
          <w:color w:val="000000"/>
          <w:sz w:val="36"/>
          <w:szCs w:val="36"/>
        </w:rPr>
        <w:t>Attend/experience </w:t>
      </w:r>
      <w:r w:rsidRPr="001270CB">
        <w:rPr>
          <w:rFonts w:ascii="inherit" w:eastAsia="Times New Roman" w:hAnsi="inherit" w:cs="Arial"/>
          <w:color w:val="000000"/>
          <w:sz w:val="36"/>
          <w:szCs w:val="36"/>
          <w:u w:val="single"/>
          <w:bdr w:val="none" w:sz="0" w:space="0" w:color="auto" w:frame="1"/>
        </w:rPr>
        <w:t>one</w:t>
      </w:r>
      <w:r w:rsidRPr="001270CB">
        <w:rPr>
          <w:rFonts w:ascii="inherit" w:eastAsia="Times New Roman" w:hAnsi="inherit" w:cs="Arial"/>
          <w:color w:val="000000"/>
          <w:sz w:val="36"/>
          <w:szCs w:val="36"/>
        </w:rPr>
        <w:t> of the on-line arts events below, either 1) the dance</w:t>
      </w:r>
      <w:r w:rsidRPr="001270CB">
        <w:rPr>
          <w:rFonts w:ascii="inherit" w:eastAsia="Times New Roman" w:hAnsi="inherit" w:cs="Arial"/>
          <w:color w:val="000000"/>
          <w:sz w:val="20"/>
          <w:szCs w:val="20"/>
        </w:rPr>
        <w:t xml:space="preserve"> </w:t>
      </w:r>
      <w:r w:rsidRPr="001270CB">
        <w:rPr>
          <w:rFonts w:ascii="inherit" w:eastAsia="Times New Roman" w:hAnsi="inherit" w:cs="Arial"/>
          <w:color w:val="000000"/>
          <w:sz w:val="48"/>
          <w:szCs w:val="48"/>
        </w:rPr>
        <w:t>performance at the Kennedy Center in 2018</w:t>
      </w:r>
      <w:proofErr w:type="gramStart"/>
      <w:r w:rsidRPr="001270CB">
        <w:rPr>
          <w:rFonts w:ascii="inherit" w:eastAsia="Times New Roman" w:hAnsi="inherit" w:cs="Arial"/>
          <w:color w:val="000000"/>
          <w:sz w:val="48"/>
          <w:szCs w:val="48"/>
        </w:rPr>
        <w:t>  </w:t>
      </w:r>
      <w:r w:rsidRPr="001270CB">
        <w:rPr>
          <w:rFonts w:ascii="inherit" w:eastAsia="Times New Roman" w:hAnsi="inherit" w:cs="Arial"/>
          <w:b/>
          <w:bCs/>
          <w:color w:val="000000"/>
          <w:sz w:val="48"/>
          <w:szCs w:val="48"/>
          <w:bdr w:val="none" w:sz="0" w:space="0" w:color="auto" w:frame="1"/>
        </w:rPr>
        <w:t>OR</w:t>
      </w:r>
      <w:proofErr w:type="gramEnd"/>
      <w:r w:rsidRPr="001270CB">
        <w:rPr>
          <w:rFonts w:ascii="inherit" w:eastAsia="Times New Roman" w:hAnsi="inherit" w:cs="Arial"/>
          <w:color w:val="000000"/>
          <w:sz w:val="48"/>
          <w:szCs w:val="48"/>
        </w:rPr>
        <w:t xml:space="preserve">  2) the play performed and filmed at the </w:t>
      </w:r>
      <w:proofErr w:type="spellStart"/>
      <w:r w:rsidRPr="001270CB">
        <w:rPr>
          <w:rFonts w:ascii="inherit" w:eastAsia="Times New Roman" w:hAnsi="inherit" w:cs="Arial"/>
          <w:color w:val="000000"/>
          <w:sz w:val="48"/>
          <w:szCs w:val="48"/>
        </w:rPr>
        <w:t>Donmar</w:t>
      </w:r>
      <w:proofErr w:type="spellEnd"/>
      <w:r w:rsidRPr="001270CB">
        <w:rPr>
          <w:rFonts w:ascii="inherit" w:eastAsia="Times New Roman" w:hAnsi="inherit" w:cs="Arial"/>
          <w:color w:val="000000"/>
          <w:sz w:val="48"/>
          <w:szCs w:val="48"/>
        </w:rPr>
        <w:t> Warehouse in 2016.</w:t>
      </w:r>
    </w:p>
    <w:p w:rsidR="001270CB" w:rsidRPr="001270CB" w:rsidRDefault="001270CB" w:rsidP="001270CB">
      <w:pPr>
        <w:numPr>
          <w:ilvl w:val="1"/>
          <w:numId w:val="4"/>
        </w:numPr>
        <w:shd w:val="clear" w:color="auto" w:fill="F4F4F4"/>
        <w:spacing w:after="0" w:line="240" w:lineRule="auto"/>
        <w:ind w:left="0"/>
        <w:rPr>
          <w:rFonts w:ascii="inherit" w:eastAsia="Times New Roman" w:hAnsi="inherit" w:cs="Arial"/>
          <w:color w:val="000000"/>
          <w:sz w:val="48"/>
          <w:szCs w:val="48"/>
        </w:rPr>
      </w:pPr>
    </w:p>
    <w:p w:rsidR="001270CB" w:rsidRPr="001270CB" w:rsidRDefault="001270CB" w:rsidP="001270CB">
      <w:pPr>
        <w:numPr>
          <w:ilvl w:val="2"/>
          <w:numId w:val="5"/>
        </w:numPr>
        <w:shd w:val="clear" w:color="auto" w:fill="F4F4F4"/>
        <w:spacing w:after="0" w:line="240" w:lineRule="auto"/>
        <w:ind w:left="0"/>
        <w:rPr>
          <w:rFonts w:ascii="inherit" w:eastAsia="Times New Roman" w:hAnsi="inherit" w:cs="Arial"/>
          <w:color w:val="000000"/>
          <w:sz w:val="48"/>
          <w:szCs w:val="48"/>
        </w:rPr>
      </w:pPr>
      <w:r w:rsidRPr="001270CB">
        <w:rPr>
          <w:rFonts w:ascii="inherit" w:eastAsia="Times New Roman" w:hAnsi="inherit" w:cs="Arial"/>
          <w:color w:val="000000"/>
          <w:sz w:val="48"/>
          <w:szCs w:val="48"/>
        </w:rPr>
        <w:t>Watch </w:t>
      </w:r>
      <w:r w:rsidRPr="001270CB">
        <w:rPr>
          <w:rFonts w:ascii="Arial" w:eastAsia="Times New Roman" w:hAnsi="Arial" w:cs="Arial"/>
          <w:color w:val="000000"/>
          <w:sz w:val="48"/>
          <w:szCs w:val="48"/>
          <w:bdr w:val="none" w:sz="0" w:space="0" w:color="auto" w:frame="1"/>
          <w:shd w:val="clear" w:color="auto" w:fill="FFFFFF"/>
        </w:rPr>
        <w:t>"</w:t>
      </w:r>
      <w:hyperlink r:id="rId7" w:tgtFrame="_blank" w:tooltip="&quot;Out of Many&quot; dance at Kennedy Center" w:history="1">
        <w:r w:rsidRPr="001270CB">
          <w:rPr>
            <w:rFonts w:ascii="inherit" w:eastAsia="Times New Roman" w:hAnsi="inherit" w:cs="Arial"/>
            <w:color w:val="1874A4"/>
            <w:sz w:val="48"/>
            <w:szCs w:val="48"/>
            <w:u w:val="single"/>
            <w:bdr w:val="none" w:sz="0" w:space="0" w:color="auto" w:frame="1"/>
            <w:shd w:val="clear" w:color="auto" w:fill="FFFFFF"/>
          </w:rPr>
          <w:t>Out of Many I Dare You to Find Your Connection</w:t>
        </w:r>
      </w:hyperlink>
      <w:r w:rsidRPr="001270CB">
        <w:rPr>
          <w:rFonts w:ascii="Arial" w:eastAsia="Times New Roman" w:hAnsi="Arial" w:cs="Arial"/>
          <w:color w:val="000000"/>
          <w:sz w:val="48"/>
          <w:szCs w:val="48"/>
          <w:bdr w:val="none" w:sz="0" w:space="0" w:color="auto" w:frame="1"/>
          <w:shd w:val="clear" w:color="auto" w:fill="FFFFFF"/>
        </w:rPr>
        <w:t>," a</w:t>
      </w:r>
      <w:r w:rsidRPr="001270CB">
        <w:rPr>
          <w:rFonts w:ascii="inherit" w:eastAsia="Times New Roman" w:hAnsi="inherit" w:cs="Arial"/>
          <w:color w:val="000000"/>
          <w:sz w:val="48"/>
          <w:szCs w:val="48"/>
        </w:rPr>
        <w:t xml:space="preserve"> video of the dance/choreography by D.C. resident Erica Rae Smith Gooden, who won the Kennedy Center's Local Dance Commissioning Project in 2018. Her piece, performed on the </w:t>
      </w:r>
      <w:proofErr w:type="spellStart"/>
      <w:r w:rsidRPr="001270CB">
        <w:rPr>
          <w:rFonts w:ascii="inherit" w:eastAsia="Times New Roman" w:hAnsi="inherit" w:cs="Arial"/>
          <w:color w:val="000000"/>
          <w:sz w:val="48"/>
          <w:szCs w:val="48"/>
        </w:rPr>
        <w:t>Millenium</w:t>
      </w:r>
      <w:proofErr w:type="spellEnd"/>
      <w:r w:rsidRPr="001270CB">
        <w:rPr>
          <w:rFonts w:ascii="inherit" w:eastAsia="Times New Roman" w:hAnsi="inherit" w:cs="Arial"/>
          <w:color w:val="000000"/>
          <w:sz w:val="48"/>
          <w:szCs w:val="48"/>
        </w:rPr>
        <w:t xml:space="preserve"> Stage at the Kennedy Center and celebrating the legacy and style of Caribbean dancehall music and culture, would not have been possible without the Kennedy Center's support of local and upcoming artists.  </w:t>
      </w:r>
      <w:r w:rsidRPr="001270CB">
        <w:rPr>
          <w:rFonts w:ascii="inherit" w:eastAsia="Times New Roman" w:hAnsi="inherit" w:cs="Arial"/>
          <w:b/>
          <w:bCs/>
          <w:color w:val="000000"/>
          <w:sz w:val="48"/>
          <w:szCs w:val="48"/>
          <w:bdr w:val="none" w:sz="0" w:space="0" w:color="auto" w:frame="1"/>
        </w:rPr>
        <w:t>OR</w:t>
      </w:r>
    </w:p>
    <w:p w:rsidR="001270CB" w:rsidRPr="001270CB" w:rsidRDefault="001270CB" w:rsidP="001270CB">
      <w:pPr>
        <w:numPr>
          <w:ilvl w:val="2"/>
          <w:numId w:val="5"/>
        </w:numPr>
        <w:shd w:val="clear" w:color="auto" w:fill="F4F4F4"/>
        <w:spacing w:after="0" w:line="240" w:lineRule="auto"/>
        <w:ind w:left="0"/>
        <w:rPr>
          <w:rFonts w:ascii="inherit" w:eastAsia="Times New Roman" w:hAnsi="inherit" w:cs="Arial"/>
          <w:color w:val="000000"/>
          <w:sz w:val="48"/>
          <w:szCs w:val="48"/>
        </w:rPr>
      </w:pPr>
      <w:r w:rsidRPr="001270CB">
        <w:rPr>
          <w:rFonts w:ascii="inherit" w:eastAsia="Times New Roman" w:hAnsi="inherit" w:cs="Arial"/>
          <w:color w:val="FF0000"/>
          <w:sz w:val="48"/>
          <w:szCs w:val="48"/>
        </w:rPr>
        <w:lastRenderedPageBreak/>
        <w:t>W</w:t>
      </w:r>
      <w:bookmarkStart w:id="0" w:name="_GoBack"/>
      <w:bookmarkEnd w:id="0"/>
      <w:r w:rsidRPr="001270CB">
        <w:rPr>
          <w:rFonts w:ascii="inherit" w:eastAsia="Times New Roman" w:hAnsi="inherit" w:cs="Arial"/>
          <w:color w:val="FF0000"/>
          <w:sz w:val="48"/>
          <w:szCs w:val="48"/>
        </w:rPr>
        <w:t>atch an adaptation of </w:t>
      </w:r>
      <w:hyperlink r:id="rId8" w:tgtFrame="_blank" w:tooltip="Donmar Warehouse, The Tempest (2016)" w:history="1">
        <w:r w:rsidRPr="001270CB">
          <w:rPr>
            <w:rFonts w:ascii="inherit" w:eastAsia="Times New Roman" w:hAnsi="inherit" w:cs="Arial"/>
            <w:color w:val="FF0000"/>
            <w:sz w:val="48"/>
            <w:szCs w:val="48"/>
            <w:u w:val="single"/>
            <w:bdr w:val="none" w:sz="0" w:space="0" w:color="auto" w:frame="1"/>
          </w:rPr>
          <w:t>William Shakespeare's </w:t>
        </w:r>
        <w:r w:rsidRPr="001270CB">
          <w:rPr>
            <w:rFonts w:ascii="inherit" w:eastAsia="Times New Roman" w:hAnsi="inherit" w:cs="Arial"/>
            <w:i/>
            <w:iCs/>
            <w:color w:val="FF0000"/>
            <w:sz w:val="48"/>
            <w:szCs w:val="48"/>
            <w:u w:val="single"/>
            <w:bdr w:val="none" w:sz="0" w:space="0" w:color="auto" w:frame="1"/>
          </w:rPr>
          <w:t>The Tempest</w:t>
        </w:r>
        <w:r w:rsidRPr="001270CB">
          <w:rPr>
            <w:rFonts w:ascii="inherit" w:eastAsia="Times New Roman" w:hAnsi="inherit" w:cs="Arial"/>
            <w:color w:val="FF0000"/>
            <w:sz w:val="48"/>
            <w:szCs w:val="48"/>
            <w:u w:val="single"/>
            <w:bdr w:val="none" w:sz="0" w:space="0" w:color="auto" w:frame="1"/>
          </w:rPr>
          <w:t>,</w:t>
        </w:r>
      </w:hyperlink>
      <w:r w:rsidRPr="001270CB">
        <w:rPr>
          <w:rFonts w:ascii="inherit" w:eastAsia="Times New Roman" w:hAnsi="inherit" w:cs="Arial"/>
          <w:color w:val="000000"/>
          <w:sz w:val="48"/>
          <w:szCs w:val="48"/>
        </w:rPr>
        <w:t xml:space="preserve"> performed at the </w:t>
      </w:r>
      <w:proofErr w:type="spellStart"/>
      <w:r w:rsidRPr="001270CB">
        <w:rPr>
          <w:rFonts w:ascii="inherit" w:eastAsia="Times New Roman" w:hAnsi="inherit" w:cs="Arial"/>
          <w:color w:val="000000"/>
          <w:sz w:val="48"/>
          <w:szCs w:val="48"/>
        </w:rPr>
        <w:t>Donmar</w:t>
      </w:r>
      <w:proofErr w:type="spellEnd"/>
      <w:r w:rsidRPr="001270CB">
        <w:rPr>
          <w:rFonts w:ascii="inherit" w:eastAsia="Times New Roman" w:hAnsi="inherit" w:cs="Arial"/>
          <w:color w:val="000000"/>
          <w:sz w:val="48"/>
          <w:szCs w:val="48"/>
        </w:rPr>
        <w:t xml:space="preserve"> Warehouse in 2016 with an all-female cast. [available through UA library sign-in to Digital Theatre Plus database] The </w:t>
      </w:r>
      <w:proofErr w:type="spellStart"/>
      <w:r w:rsidRPr="001270CB">
        <w:rPr>
          <w:rFonts w:ascii="inherit" w:eastAsia="Times New Roman" w:hAnsi="inherit" w:cs="Arial"/>
          <w:color w:val="000000"/>
          <w:sz w:val="48"/>
          <w:szCs w:val="48"/>
        </w:rPr>
        <w:t>Donmar</w:t>
      </w:r>
      <w:proofErr w:type="spellEnd"/>
      <w:r w:rsidRPr="001270CB">
        <w:rPr>
          <w:rFonts w:ascii="inherit" w:eastAsia="Times New Roman" w:hAnsi="inherit" w:cs="Arial"/>
          <w:color w:val="000000"/>
          <w:sz w:val="48"/>
          <w:szCs w:val="48"/>
        </w:rPr>
        <w:t xml:space="preserve"> Warehouse is a small not-for-profit theatre in London known for creating revolutionary productions, which receives 7% of its income from public funding and the rest from sponsors. To find out more about the </w:t>
      </w:r>
      <w:proofErr w:type="spellStart"/>
      <w:r w:rsidRPr="001270CB">
        <w:rPr>
          <w:rFonts w:ascii="inherit" w:eastAsia="Times New Roman" w:hAnsi="inherit" w:cs="Arial"/>
          <w:color w:val="000000"/>
          <w:sz w:val="48"/>
          <w:szCs w:val="48"/>
        </w:rPr>
        <w:t>Donmar</w:t>
      </w:r>
      <w:proofErr w:type="spellEnd"/>
      <w:r w:rsidRPr="001270CB">
        <w:rPr>
          <w:rFonts w:ascii="inherit" w:eastAsia="Times New Roman" w:hAnsi="inherit" w:cs="Arial"/>
          <w:color w:val="000000"/>
          <w:sz w:val="48"/>
          <w:szCs w:val="48"/>
        </w:rPr>
        <w:t xml:space="preserve"> Warehouse and their funding model, visit their website </w:t>
      </w:r>
      <w:hyperlink r:id="rId9" w:tgtFrame="_blank" w:tooltip="Donmar Warehouse info" w:history="1">
        <w:r w:rsidRPr="001270CB">
          <w:rPr>
            <w:rFonts w:ascii="inherit" w:eastAsia="Times New Roman" w:hAnsi="inherit" w:cs="Arial"/>
            <w:color w:val="1874A4"/>
            <w:sz w:val="48"/>
            <w:szCs w:val="48"/>
            <w:u w:val="single"/>
            <w:bdr w:val="none" w:sz="0" w:space="0" w:color="auto" w:frame="1"/>
          </w:rPr>
          <w:t>here</w:t>
        </w:r>
      </w:hyperlink>
      <w:r w:rsidRPr="001270CB">
        <w:rPr>
          <w:rFonts w:ascii="inherit" w:eastAsia="Times New Roman" w:hAnsi="inherit" w:cs="Arial"/>
          <w:color w:val="000000"/>
          <w:sz w:val="48"/>
          <w:szCs w:val="48"/>
        </w:rPr>
        <w:t>.</w:t>
      </w:r>
    </w:p>
    <w:p w:rsidR="001270CB" w:rsidRPr="001270CB" w:rsidRDefault="001270CB" w:rsidP="001270CB">
      <w:pPr>
        <w:numPr>
          <w:ilvl w:val="0"/>
          <w:numId w:val="5"/>
        </w:numPr>
        <w:shd w:val="clear" w:color="auto" w:fill="F4F4F4"/>
        <w:spacing w:after="0" w:line="240" w:lineRule="auto"/>
        <w:ind w:left="0"/>
        <w:rPr>
          <w:rFonts w:ascii="inherit" w:eastAsia="Times New Roman" w:hAnsi="inherit" w:cs="Arial"/>
          <w:color w:val="000000"/>
          <w:sz w:val="48"/>
          <w:szCs w:val="48"/>
        </w:rPr>
      </w:pPr>
      <w:r w:rsidRPr="001270CB">
        <w:rPr>
          <w:rFonts w:ascii="inherit" w:eastAsia="Times New Roman" w:hAnsi="inherit" w:cs="Arial"/>
          <w:color w:val="000000"/>
          <w:sz w:val="48"/>
          <w:szCs w:val="48"/>
        </w:rPr>
        <w:t>Write a response journal of at least 500 words describing the event you attended and evaluating its success at expressing a community identity and/or pride or presenting a unique piece of artistic expression.</w:t>
      </w:r>
    </w:p>
    <w:p w:rsidR="001270CB" w:rsidRPr="001270CB" w:rsidRDefault="001270CB" w:rsidP="001270CB">
      <w:pPr>
        <w:numPr>
          <w:ilvl w:val="1"/>
          <w:numId w:val="6"/>
        </w:numPr>
        <w:shd w:val="clear" w:color="auto" w:fill="F4F4F4"/>
        <w:spacing w:after="0" w:line="240" w:lineRule="auto"/>
        <w:ind w:left="0"/>
        <w:rPr>
          <w:rFonts w:ascii="inherit" w:eastAsia="Times New Roman" w:hAnsi="inherit" w:cs="Arial"/>
          <w:color w:val="000000"/>
          <w:sz w:val="48"/>
          <w:szCs w:val="48"/>
        </w:rPr>
      </w:pPr>
      <w:r w:rsidRPr="001270CB">
        <w:rPr>
          <w:rFonts w:ascii="inherit" w:eastAsia="Times New Roman" w:hAnsi="inherit" w:cs="Arial"/>
          <w:color w:val="000000"/>
          <w:sz w:val="48"/>
          <w:szCs w:val="48"/>
        </w:rPr>
        <w:t>Be sure to describe the event in detail, talking about the venue/location, anything you notice about the audience or atmosphere, what you learned about the artists, and, most importantly, the art work itself (dance performance or play).</w:t>
      </w:r>
      <w:r w:rsidRPr="001270CB">
        <w:rPr>
          <w:rFonts w:ascii="Arial" w:eastAsia="Times New Roman" w:hAnsi="Arial" w:cs="Arial"/>
          <w:color w:val="000000"/>
          <w:sz w:val="48"/>
          <w:szCs w:val="48"/>
          <w:bdr w:val="none" w:sz="0" w:space="0" w:color="auto" w:frame="1"/>
        </w:rPr>
        <w:t> </w:t>
      </w:r>
    </w:p>
    <w:p w:rsidR="001270CB" w:rsidRPr="001270CB" w:rsidRDefault="001270CB" w:rsidP="001270CB">
      <w:pPr>
        <w:numPr>
          <w:ilvl w:val="1"/>
          <w:numId w:val="6"/>
        </w:numPr>
        <w:shd w:val="clear" w:color="auto" w:fill="F4F4F4"/>
        <w:spacing w:after="0" w:line="240" w:lineRule="auto"/>
        <w:ind w:left="0"/>
        <w:rPr>
          <w:rFonts w:ascii="inherit" w:eastAsia="Times New Roman" w:hAnsi="inherit" w:cs="Arial"/>
          <w:color w:val="000000"/>
          <w:sz w:val="48"/>
          <w:szCs w:val="48"/>
        </w:rPr>
      </w:pPr>
      <w:r w:rsidRPr="001270CB">
        <w:rPr>
          <w:rFonts w:ascii="inherit" w:eastAsia="Times New Roman" w:hAnsi="inherit" w:cs="Arial"/>
          <w:color w:val="000000"/>
          <w:sz w:val="48"/>
          <w:szCs w:val="48"/>
        </w:rPr>
        <w:lastRenderedPageBreak/>
        <w:t>Discuss and analyze whether or not the event showed a challenging or unique moment of artistic expression and/or did something special for a community—whether that was bringing the community closer, or expressing the values of the community, or creating a unique identity or voice.</w:t>
      </w:r>
    </w:p>
    <w:p w:rsidR="001270CB" w:rsidRPr="001270CB" w:rsidRDefault="001270CB" w:rsidP="001270CB">
      <w:pPr>
        <w:numPr>
          <w:ilvl w:val="1"/>
          <w:numId w:val="6"/>
        </w:numPr>
        <w:shd w:val="clear" w:color="auto" w:fill="F4F4F4"/>
        <w:spacing w:after="0" w:line="240" w:lineRule="auto"/>
        <w:ind w:left="0"/>
        <w:rPr>
          <w:rFonts w:ascii="inherit" w:eastAsia="Times New Roman" w:hAnsi="inherit" w:cs="Arial"/>
          <w:color w:val="000000"/>
          <w:sz w:val="48"/>
          <w:szCs w:val="48"/>
        </w:rPr>
      </w:pPr>
      <w:r w:rsidRPr="001270CB">
        <w:rPr>
          <w:rFonts w:ascii="inherit" w:eastAsia="Times New Roman" w:hAnsi="inherit" w:cs="Arial"/>
          <w:color w:val="000000"/>
          <w:sz w:val="48"/>
          <w:szCs w:val="48"/>
        </w:rPr>
        <w:t>Please conclude </w:t>
      </w:r>
      <w:r w:rsidRPr="001270CB">
        <w:rPr>
          <w:rFonts w:ascii="inherit" w:eastAsia="Times New Roman" w:hAnsi="inherit" w:cs="Arial"/>
          <w:color w:val="000000"/>
          <w:sz w:val="48"/>
          <w:szCs w:val="48"/>
          <w:bdr w:val="none" w:sz="0" w:space="0" w:color="auto" w:frame="1"/>
          <w:shd w:val="clear" w:color="auto" w:fill="FFFFFF"/>
        </w:rPr>
        <w:t>by saying </w:t>
      </w:r>
      <w:r w:rsidRPr="001270CB">
        <w:rPr>
          <w:rFonts w:ascii="Arial" w:eastAsia="Times New Roman" w:hAnsi="Arial" w:cs="Arial"/>
          <w:color w:val="000000"/>
          <w:sz w:val="48"/>
          <w:szCs w:val="48"/>
          <w:bdr w:val="none" w:sz="0" w:space="0" w:color="auto" w:frame="1"/>
          <w:shd w:val="clear" w:color="auto" w:fill="FFFFFF"/>
        </w:rPr>
        <w:t>how this arts event shows the impact of funding support for artists or the benefits of the arts, as we have discussed since introducing the arguments in </w:t>
      </w:r>
      <w:r w:rsidRPr="001270CB">
        <w:rPr>
          <w:rFonts w:ascii="inherit" w:eastAsia="Times New Roman" w:hAnsi="inherit" w:cs="Arial"/>
          <w:i/>
          <w:iCs/>
          <w:color w:val="000000"/>
          <w:sz w:val="48"/>
          <w:szCs w:val="48"/>
          <w:bdr w:val="none" w:sz="0" w:space="0" w:color="auto" w:frame="1"/>
          <w:shd w:val="clear" w:color="auto" w:fill="FFFFFF"/>
        </w:rPr>
        <w:t>Gifts of the Muse</w:t>
      </w:r>
      <w:r w:rsidRPr="001270CB">
        <w:rPr>
          <w:rFonts w:ascii="Arial" w:eastAsia="Times New Roman" w:hAnsi="Arial" w:cs="Arial"/>
          <w:color w:val="000000"/>
          <w:sz w:val="48"/>
          <w:szCs w:val="48"/>
          <w:bdr w:val="none" w:sz="0" w:space="0" w:color="auto" w:frame="1"/>
          <w:shd w:val="clear" w:color="auto" w:fill="FFFFFF"/>
        </w:rPr>
        <w:t>. You should quote or summarize from the </w:t>
      </w:r>
      <w:r w:rsidRPr="001270CB">
        <w:rPr>
          <w:rFonts w:ascii="inherit" w:eastAsia="Times New Roman" w:hAnsi="inherit" w:cs="Arial"/>
          <w:i/>
          <w:iCs/>
          <w:color w:val="000000"/>
          <w:sz w:val="48"/>
          <w:szCs w:val="48"/>
          <w:bdr w:val="none" w:sz="0" w:space="0" w:color="auto" w:frame="1"/>
          <w:shd w:val="clear" w:color="auto" w:fill="FFFFFF"/>
        </w:rPr>
        <w:t>Gifts</w:t>
      </w:r>
      <w:r w:rsidRPr="001270CB">
        <w:rPr>
          <w:rFonts w:ascii="Arial" w:eastAsia="Times New Roman" w:hAnsi="Arial" w:cs="Arial"/>
          <w:color w:val="000000"/>
          <w:sz w:val="48"/>
          <w:szCs w:val="48"/>
          <w:bdr w:val="none" w:sz="0" w:space="0" w:color="auto" w:frame="1"/>
          <w:shd w:val="clear" w:color="auto" w:fill="FFFFFF"/>
        </w:rPr>
        <w:t> reading or lectures to define these benefits or the manner in which the arts are funding in the UK and the U.S.</w:t>
      </w:r>
    </w:p>
    <w:p w:rsidR="001270CB" w:rsidRPr="001270CB" w:rsidRDefault="001270CB" w:rsidP="001270CB">
      <w:pPr>
        <w:numPr>
          <w:ilvl w:val="0"/>
          <w:numId w:val="6"/>
        </w:numPr>
        <w:shd w:val="clear" w:color="auto" w:fill="F4F4F4"/>
        <w:spacing w:after="0" w:line="240" w:lineRule="auto"/>
        <w:ind w:left="0"/>
        <w:rPr>
          <w:rFonts w:ascii="inherit" w:eastAsia="Times New Roman" w:hAnsi="inherit" w:cs="Arial"/>
          <w:color w:val="000000"/>
          <w:sz w:val="48"/>
          <w:szCs w:val="48"/>
        </w:rPr>
      </w:pPr>
      <w:r w:rsidRPr="001270CB">
        <w:rPr>
          <w:rFonts w:ascii="inherit" w:eastAsia="Times New Roman" w:hAnsi="inherit" w:cs="Arial"/>
          <w:color w:val="000000"/>
          <w:sz w:val="48"/>
          <w:szCs w:val="48"/>
        </w:rPr>
        <w:t>Title your assignment "LastName</w:t>
      </w:r>
      <w:r w:rsidRPr="001270CB">
        <w:rPr>
          <w:rFonts w:ascii="inherit" w:eastAsia="Times New Roman" w:hAnsi="inherit" w:cs="Arial"/>
          <w:color w:val="000000"/>
          <w:sz w:val="48"/>
          <w:szCs w:val="48"/>
          <w:bdr w:val="none" w:sz="0" w:space="0" w:color="auto" w:frame="1"/>
        </w:rPr>
        <w:t>_Journal5."</w:t>
      </w:r>
    </w:p>
    <w:p w:rsidR="001270CB" w:rsidRPr="001270CB" w:rsidRDefault="001270CB" w:rsidP="001270CB">
      <w:pPr>
        <w:numPr>
          <w:ilvl w:val="0"/>
          <w:numId w:val="6"/>
        </w:numPr>
        <w:shd w:val="clear" w:color="auto" w:fill="F4F4F4"/>
        <w:spacing w:after="0" w:line="240" w:lineRule="auto"/>
        <w:ind w:left="0"/>
        <w:rPr>
          <w:rFonts w:ascii="inherit" w:eastAsia="Times New Roman" w:hAnsi="inherit" w:cs="Arial"/>
          <w:color w:val="000000"/>
          <w:sz w:val="48"/>
          <w:szCs w:val="48"/>
        </w:rPr>
      </w:pPr>
      <w:r w:rsidRPr="001270CB">
        <w:rPr>
          <w:rFonts w:ascii="inherit" w:eastAsia="Times New Roman" w:hAnsi="inherit" w:cs="Arial"/>
          <w:color w:val="000000"/>
          <w:sz w:val="48"/>
          <w:szCs w:val="48"/>
        </w:rPr>
        <w:t xml:space="preserve">Submit your assignment to the </w:t>
      </w:r>
      <w:proofErr w:type="spellStart"/>
      <w:r w:rsidRPr="001270CB">
        <w:rPr>
          <w:rFonts w:ascii="inherit" w:eastAsia="Times New Roman" w:hAnsi="inherit" w:cs="Arial"/>
          <w:color w:val="000000"/>
          <w:sz w:val="48"/>
          <w:szCs w:val="48"/>
        </w:rPr>
        <w:t>Turnitin</w:t>
      </w:r>
      <w:proofErr w:type="spellEnd"/>
      <w:r w:rsidRPr="001270CB">
        <w:rPr>
          <w:rFonts w:ascii="inherit" w:eastAsia="Times New Roman" w:hAnsi="inherit" w:cs="Arial"/>
          <w:color w:val="000000"/>
          <w:sz w:val="48"/>
          <w:szCs w:val="48"/>
        </w:rPr>
        <w:t> submission area below.</w:t>
      </w:r>
    </w:p>
    <w:p w:rsidR="001270CB" w:rsidRPr="001270CB" w:rsidRDefault="001270CB" w:rsidP="001270CB">
      <w:pPr>
        <w:shd w:val="clear" w:color="auto" w:fill="F4F4F4"/>
        <w:spacing w:after="0" w:line="240" w:lineRule="auto"/>
        <w:rPr>
          <w:rFonts w:ascii="Arial" w:eastAsia="Times New Roman" w:hAnsi="Arial" w:cs="Arial"/>
          <w:color w:val="000000"/>
          <w:sz w:val="48"/>
          <w:szCs w:val="48"/>
        </w:rPr>
      </w:pPr>
      <w:r w:rsidRPr="001270CB">
        <w:rPr>
          <w:rFonts w:ascii="inherit" w:eastAsia="Times New Roman" w:hAnsi="inherit" w:cs="Arial"/>
          <w:b/>
          <w:bCs/>
          <w:color w:val="000000"/>
          <w:sz w:val="48"/>
          <w:szCs w:val="48"/>
          <w:bdr w:val="none" w:sz="0" w:space="0" w:color="auto" w:frame="1"/>
        </w:rPr>
        <w:t>Writing Expectations and Grading</w:t>
      </w:r>
    </w:p>
    <w:p w:rsidR="001270CB" w:rsidRPr="001270CB" w:rsidRDefault="001270CB" w:rsidP="001270CB">
      <w:pPr>
        <w:shd w:val="clear" w:color="auto" w:fill="F4F4F4"/>
        <w:spacing w:after="240" w:line="240" w:lineRule="auto"/>
        <w:rPr>
          <w:rFonts w:ascii="Helvetica" w:eastAsia="Times New Roman" w:hAnsi="Helvetica" w:cs="Times New Roman"/>
          <w:color w:val="000000"/>
          <w:sz w:val="48"/>
          <w:szCs w:val="48"/>
        </w:rPr>
      </w:pPr>
      <w:r w:rsidRPr="001270CB">
        <w:rPr>
          <w:rFonts w:ascii="Helvetica" w:eastAsia="Times New Roman" w:hAnsi="Helvetica" w:cs="Times New Roman"/>
          <w:color w:val="000000"/>
          <w:sz w:val="48"/>
          <w:szCs w:val="48"/>
        </w:rPr>
        <w:t xml:space="preserve">Students will be graded on their ability to describe the event in question, as well as their own responses, and to analyze </w:t>
      </w:r>
      <w:r w:rsidRPr="001270CB">
        <w:rPr>
          <w:rFonts w:ascii="Helvetica" w:eastAsia="Times New Roman" w:hAnsi="Helvetica" w:cs="Times New Roman"/>
          <w:color w:val="000000"/>
          <w:sz w:val="48"/>
          <w:szCs w:val="48"/>
        </w:rPr>
        <w:lastRenderedPageBreak/>
        <w:t>through fully realized examples from the event and drawing on course readings/viewings.</w:t>
      </w:r>
    </w:p>
    <w:p w:rsidR="001270CB" w:rsidRPr="001270CB" w:rsidRDefault="001270CB" w:rsidP="001270CB">
      <w:pPr>
        <w:numPr>
          <w:ilvl w:val="0"/>
          <w:numId w:val="7"/>
        </w:numPr>
        <w:shd w:val="clear" w:color="auto" w:fill="F4F4F4"/>
        <w:spacing w:after="240" w:line="240" w:lineRule="auto"/>
        <w:ind w:left="0" w:firstLine="0"/>
        <w:rPr>
          <w:rFonts w:ascii="Helvetica" w:eastAsia="Times New Roman" w:hAnsi="Helvetica" w:cs="Times New Roman"/>
          <w:color w:val="000000"/>
          <w:sz w:val="48"/>
          <w:szCs w:val="48"/>
        </w:rPr>
      </w:pPr>
      <w:r w:rsidRPr="001270CB">
        <w:rPr>
          <w:rFonts w:ascii="Helvetica" w:eastAsia="Times New Roman" w:hAnsi="Helvetica" w:cs="Times New Roman"/>
          <w:color w:val="000000"/>
          <w:sz w:val="48"/>
          <w:szCs w:val="48"/>
        </w:rPr>
        <w:t>This response should show a solid knowledge and understanding of major issues in the course, and it should demonstrate the student's ability to use that knowledge to develop a critical analysis of an arts event and his or her own response to it. In terms of writing, organize your ideas clearly and write in standard academic prose.</w:t>
      </w:r>
    </w:p>
    <w:p w:rsidR="001270CB" w:rsidRPr="001270CB" w:rsidRDefault="001270CB" w:rsidP="001270CB">
      <w:pPr>
        <w:numPr>
          <w:ilvl w:val="0"/>
          <w:numId w:val="7"/>
        </w:numPr>
        <w:shd w:val="clear" w:color="auto" w:fill="F4F4F4"/>
        <w:spacing w:after="240" w:line="240" w:lineRule="auto"/>
        <w:ind w:left="0" w:firstLine="0"/>
        <w:rPr>
          <w:rFonts w:ascii="Helvetica" w:eastAsia="Times New Roman" w:hAnsi="Helvetica" w:cs="Times New Roman"/>
          <w:color w:val="000000"/>
          <w:sz w:val="48"/>
          <w:szCs w:val="48"/>
        </w:rPr>
      </w:pPr>
      <w:r w:rsidRPr="001270CB">
        <w:rPr>
          <w:rFonts w:ascii="Helvetica" w:eastAsia="Times New Roman" w:hAnsi="Helvetica" w:cs="Times New Roman"/>
          <w:color w:val="000000"/>
          <w:sz w:val="48"/>
          <w:szCs w:val="48"/>
        </w:rPr>
        <w:t>Your ideas, focus, and specific examples from the event are the most important factors in grading, but you will be expected to write clearly and without significant grammar problems.</w:t>
      </w:r>
    </w:p>
    <w:p w:rsidR="001270CB" w:rsidRPr="001270CB" w:rsidRDefault="001270CB" w:rsidP="001270CB">
      <w:pPr>
        <w:numPr>
          <w:ilvl w:val="0"/>
          <w:numId w:val="7"/>
        </w:numPr>
        <w:shd w:val="clear" w:color="auto" w:fill="F4F4F4"/>
        <w:spacing w:after="0" w:line="240" w:lineRule="auto"/>
        <w:ind w:left="0" w:firstLine="0"/>
        <w:rPr>
          <w:rFonts w:ascii="Helvetica" w:eastAsia="Times New Roman" w:hAnsi="Helvetica" w:cs="Times New Roman"/>
          <w:color w:val="000000"/>
          <w:sz w:val="48"/>
          <w:szCs w:val="48"/>
        </w:rPr>
      </w:pPr>
      <w:r w:rsidRPr="001270CB">
        <w:rPr>
          <w:rFonts w:ascii="Helvetica" w:eastAsia="Times New Roman" w:hAnsi="Helvetica" w:cs="Times New Roman"/>
          <w:color w:val="000000"/>
          <w:sz w:val="48"/>
          <w:szCs w:val="48"/>
        </w:rPr>
        <w:t>Finally, all work must be the student's own, and </w:t>
      </w:r>
      <w:r w:rsidRPr="001270CB">
        <w:rPr>
          <w:rFonts w:ascii="inherit" w:eastAsia="Times New Roman" w:hAnsi="inherit" w:cs="Times New Roman"/>
          <w:b/>
          <w:bCs/>
          <w:color w:val="000000"/>
          <w:sz w:val="48"/>
          <w:szCs w:val="48"/>
          <w:bdr w:val="none" w:sz="0" w:space="0" w:color="auto" w:frame="1"/>
        </w:rPr>
        <w:t>no group collaboration </w:t>
      </w:r>
      <w:r w:rsidRPr="001270CB">
        <w:rPr>
          <w:rFonts w:ascii="Helvetica" w:eastAsia="Times New Roman" w:hAnsi="Helvetica" w:cs="Times New Roman"/>
          <w:color w:val="000000"/>
          <w:sz w:val="48"/>
          <w:szCs w:val="48"/>
        </w:rPr>
        <w:t>is allowed.</w:t>
      </w:r>
    </w:p>
    <w:p w:rsidR="00F534DF" w:rsidRPr="001270CB" w:rsidRDefault="00DA6A8E" w:rsidP="001270CB">
      <w:pPr>
        <w:rPr>
          <w:sz w:val="48"/>
          <w:szCs w:val="48"/>
        </w:rPr>
      </w:pPr>
    </w:p>
    <w:sectPr w:rsidR="00F534DF" w:rsidRPr="001270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A8E" w:rsidRDefault="00DA6A8E" w:rsidP="001270CB">
      <w:pPr>
        <w:spacing w:after="0" w:line="240" w:lineRule="auto"/>
      </w:pPr>
      <w:r>
        <w:separator/>
      </w:r>
    </w:p>
  </w:endnote>
  <w:endnote w:type="continuationSeparator" w:id="0">
    <w:p w:rsidR="00DA6A8E" w:rsidRDefault="00DA6A8E" w:rsidP="0012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A8E" w:rsidRDefault="00DA6A8E" w:rsidP="001270CB">
      <w:pPr>
        <w:spacing w:after="0" w:line="240" w:lineRule="auto"/>
      </w:pPr>
      <w:r>
        <w:separator/>
      </w:r>
    </w:p>
  </w:footnote>
  <w:footnote w:type="continuationSeparator" w:id="0">
    <w:p w:rsidR="00DA6A8E" w:rsidRDefault="00DA6A8E" w:rsidP="0012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7E53"/>
    <w:multiLevelType w:val="multilevel"/>
    <w:tmpl w:val="101A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48129C"/>
    <w:multiLevelType w:val="multilevel"/>
    <w:tmpl w:val="445E22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0F795E"/>
    <w:multiLevelType w:val="multilevel"/>
    <w:tmpl w:val="DB8872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2">
      <w:lvl w:ilvl="2">
        <w:numFmt w:val="bullet"/>
        <w:lvlText w:val="o"/>
        <w:lvlJc w:val="left"/>
        <w:pPr>
          <w:tabs>
            <w:tab w:val="num" w:pos="2160"/>
          </w:tabs>
          <w:ind w:left="2160" w:hanging="360"/>
        </w:pPr>
        <w:rPr>
          <w:rFonts w:ascii="Courier New" w:hAnsi="Courier New" w:hint="default"/>
          <w:sz w:val="20"/>
        </w:rPr>
      </w:lvl>
    </w:lvlOverride>
  </w:num>
  <w:num w:numId="3">
    <w:abstractNumId w:val="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4">
    <w:abstractNumId w:val="1"/>
  </w:num>
  <w:num w:numId="5">
    <w:abstractNumId w:val="1"/>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1"/>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CB"/>
    <w:rsid w:val="001270CB"/>
    <w:rsid w:val="00384C0D"/>
    <w:rsid w:val="00DA6A8E"/>
    <w:rsid w:val="00E5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9D52"/>
  <w15:chartTrackingRefBased/>
  <w15:docId w15:val="{9E48E877-54CF-4F6A-A207-BA521997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0CB"/>
  </w:style>
  <w:style w:type="paragraph" w:styleId="Footer">
    <w:name w:val="footer"/>
    <w:basedOn w:val="Normal"/>
    <w:link w:val="FooterChar"/>
    <w:uiPriority w:val="99"/>
    <w:unhideWhenUsed/>
    <w:rsid w:val="00127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961294">
      <w:bodyDiv w:val="1"/>
      <w:marLeft w:val="0"/>
      <w:marRight w:val="0"/>
      <w:marTop w:val="0"/>
      <w:marBottom w:val="0"/>
      <w:divBdr>
        <w:top w:val="none" w:sz="0" w:space="0" w:color="auto"/>
        <w:left w:val="none" w:sz="0" w:space="0" w:color="auto"/>
        <w:bottom w:val="none" w:sz="0" w:space="0" w:color="auto"/>
        <w:right w:val="none" w:sz="0" w:space="0" w:color="auto"/>
      </w:divBdr>
    </w:div>
    <w:div w:id="1379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theatreplus-com.libdata.lib.ua.edu/education/collections/donmar-warehouse/the-tempest" TargetMode="External"/><Relationship Id="rId3" Type="http://schemas.openxmlformats.org/officeDocument/2006/relationships/settings" Target="settings.xml"/><Relationship Id="rId7" Type="http://schemas.openxmlformats.org/officeDocument/2006/relationships/hyperlink" Target="https://www.kennedy-center.org/video/millennium-stage/contemporary-dance/2018/local-dance-commissioning-project-erica-rae-smith-gooden---millennium-stage-october-6-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onmarwarehouse.com/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Mississippi Medical Center</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 Martin</dc:creator>
  <cp:keywords/>
  <dc:description/>
  <cp:lastModifiedBy>Stephanie D. Martin</cp:lastModifiedBy>
  <cp:revision>1</cp:revision>
  <dcterms:created xsi:type="dcterms:W3CDTF">2021-04-13T18:30:00Z</dcterms:created>
  <dcterms:modified xsi:type="dcterms:W3CDTF">2021-04-13T18:38:00Z</dcterms:modified>
</cp:coreProperties>
</file>